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5632" w14:textId="73F1224F" w:rsidR="00C01145" w:rsidRDefault="009B63C0" w:rsidP="009A0E33">
      <w:pPr>
        <w:pStyle w:val="YourNameInDocument"/>
        <w:tabs>
          <w:tab w:val="center" w:pos="3626"/>
        </w:tabs>
      </w:pPr>
      <w:r>
        <w:rPr>
          <w:noProof/>
        </w:rPr>
        <mc:AlternateContent>
          <mc:Choice Requires="wps">
            <w:drawing>
              <wp:anchor distT="0" distB="0" distL="114300" distR="114300" simplePos="0" relativeHeight="251661312" behindDoc="0" locked="0" layoutInCell="1" allowOverlap="1" wp14:anchorId="5C64C03A" wp14:editId="3A32BC2A">
                <wp:simplePos x="0" y="0"/>
                <wp:positionH relativeFrom="margin">
                  <wp:align>left</wp:align>
                </wp:positionH>
                <wp:positionV relativeFrom="paragraph">
                  <wp:posOffset>0</wp:posOffset>
                </wp:positionV>
                <wp:extent cx="7454900" cy="685800"/>
                <wp:effectExtent l="0" t="0" r="12700" b="19050"/>
                <wp:wrapSquare wrapText="bothSides"/>
                <wp:docPr id="2" name="Text Box 2"/>
                <wp:cNvGraphicFramePr/>
                <a:graphic xmlns:a="http://schemas.openxmlformats.org/drawingml/2006/main">
                  <a:graphicData uri="http://schemas.microsoft.com/office/word/2010/wordprocessingShape">
                    <wps:wsp>
                      <wps:cNvSpPr txBox="1"/>
                      <wps:spPr>
                        <a:xfrm>
                          <a:off x="0" y="0"/>
                          <a:ext cx="7454900" cy="685800"/>
                        </a:xfrm>
                        <a:prstGeom prst="rect">
                          <a:avLst/>
                        </a:prstGeom>
                        <a:solidFill>
                          <a:srgbClr val="002060"/>
                        </a:solidFill>
                        <a:ln w="9528">
                          <a:solidFill>
                            <a:srgbClr val="000000"/>
                          </a:solidFill>
                          <a:prstDash val="solid"/>
                        </a:ln>
                      </wps:spPr>
                      <wps:txb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1A7BF0C3"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Washoe County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C64C03A" id="_x0000_t202" coordsize="21600,21600" o:spt="202" path="m,l,21600r21600,l21600,xe">
                <v:stroke joinstyle="miter"/>
                <v:path gradientshapeok="t" o:connecttype="rect"/>
              </v:shapetype>
              <v:shape id="Text Box 2" o:spid="_x0000_s1026" type="#_x0000_t202" style="position:absolute;margin-left:0;margin-top:0;width:587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7/+QEAAPgDAAAOAAAAZHJzL2Uyb0RvYy54bWysU9uO2jAQfa/Uf7D8XhKiwEJEWLWLtqq0&#10;aiux/QDHsYkl32obEvr1HTuBhfatKg9mZs7keObMePM4KIlOzHlhdI3nsxwjpqlphT7U+Mfr84cV&#10;Rj4Q3RJpNKvxmXn8uH3/btPbihWmM7JlDgGJ9lVva9yFYKss87RjiviZsUwDyI1TJIDrDlnrSA/s&#10;SmZFni+z3rjWOkOZ9xDdjSDeJn7OGQ3fOPcsIFljqC2k06WziWe23ZDq4IjtBJ3KIP9QhSJCw6VX&#10;qh0JBB2d+ItKCeqMNzzMqFGZ4VxQlnqAbub5H93sO2JZ6gXE8fYqk/9/tPTr6btDoq1xgZEmCkb0&#10;yoaAPpkBFVGd3voKkvYW0sIAYZjyJe4hGJseuFPxH9pBgIPO56u2kYxC8KFclOscIArYcrVYgQ30&#10;2dvX1vnwmRmFolFjB7NLkpLTiw9j6iUlXuaNFO2zkDI57tA8SYdOJM45L/Llhf0uTWrU13i9KFaJ&#10;+Q7z9xQ5/KYC79JiCTviu/GqBE1pUkM7Ua5RlmiFoRkmDRvTnkFCeCrQW2fcL4x6WLsa+59H4hhG&#10;8ouGua7nZRn3NDnl4qEAx90izS1CNAWqGgeMRvMpjLsNy2VJeNF7S+MkokTafDwGw0WSMhY3VjTV&#10;DOuVhjE9hbi/t37Kenuw298AAAD//wMAUEsDBBQABgAIAAAAIQCGpFE+2wAAAAYBAAAPAAAAZHJz&#10;L2Rvd25yZXYueG1sTI7NTsMwEITvSLyDtUhcKmq34qeEOBVCogdQDxS4r+MliYjtKLbbwNOz5QKX&#10;1YxmNPuV68n1Yk9j7ILXsJgrEOTrYDvfaHh7fbxYgYgJvcU+eNLwRRHW1elJiYUNB/9C+11qBI/4&#10;WKCGNqWhkDLWLTmM8zCQ5+wjjA4T27GRdsQDj7teLpW6lg47zx9aHOihpfpzl50Gtfl+MubdqGkz&#10;w+XVc55tb3PW+vxsur8DkWhKf2U44jM6VMxkQvY2ip43uPd7j9ni5pK9YaVWCmRVyv/41Q8AAAD/&#10;/wMAUEsBAi0AFAAGAAgAAAAhALaDOJL+AAAA4QEAABMAAAAAAAAAAAAAAAAAAAAAAFtDb250ZW50&#10;X1R5cGVzXS54bWxQSwECLQAUAAYACAAAACEAOP0h/9YAAACUAQAACwAAAAAAAAAAAAAAAAAvAQAA&#10;X3JlbHMvLnJlbHNQSwECLQAUAAYACAAAACEA6AxO//kBAAD4AwAADgAAAAAAAAAAAAAAAAAuAgAA&#10;ZHJzL2Uyb0RvYy54bWxQSwECLQAUAAYACAAAACEAhqRRPtsAAAAGAQAADwAAAAAAAAAAAAAAAABT&#10;BAAAZHJzL2Rvd25yZXYueG1sUEsFBgAAAAAEAAQA8wAAAFsFAAAAAA==&#10;" fillcolor="#002060" strokeweight=".26467mm">
                <v:textbo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1A7BF0C3"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Washoe County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0288" behindDoc="1" locked="0" layoutInCell="1" allowOverlap="1" wp14:anchorId="51C6D967" wp14:editId="6FCFF62F">
                <wp:simplePos x="0" y="0"/>
                <wp:positionH relativeFrom="margin">
                  <wp:align>left</wp:align>
                </wp:positionH>
                <wp:positionV relativeFrom="paragraph">
                  <wp:posOffset>699770</wp:posOffset>
                </wp:positionV>
                <wp:extent cx="7454900" cy="8959850"/>
                <wp:effectExtent l="0" t="0" r="12700" b="12700"/>
                <wp:wrapNone/>
                <wp:docPr id="3" name="Text Box 2"/>
                <wp:cNvGraphicFramePr/>
                <a:graphic xmlns:a="http://schemas.openxmlformats.org/drawingml/2006/main">
                  <a:graphicData uri="http://schemas.microsoft.com/office/word/2010/wordprocessingShape">
                    <wps:wsp>
                      <wps:cNvSpPr txBox="1"/>
                      <wps:spPr>
                        <a:xfrm>
                          <a:off x="0" y="0"/>
                          <a:ext cx="7454900" cy="8959850"/>
                        </a:xfrm>
                        <a:prstGeom prst="rect">
                          <a:avLst/>
                        </a:prstGeom>
                        <a:solidFill>
                          <a:srgbClr val="FFFFFF"/>
                        </a:solidFill>
                        <a:ln w="9528">
                          <a:solidFill>
                            <a:srgbClr val="000000"/>
                          </a:solidFill>
                          <a:prstDash val="solid"/>
                        </a:ln>
                      </wps:spPr>
                      <wps:txbx>
                        <w:txbxContent>
                          <w:p w14:paraId="524201E8" w14:textId="77CFB76D"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E4389F" w:rsidRPr="009B63C0">
                              <w:rPr>
                                <w:sz w:val="18"/>
                              </w:rPr>
                              <w:t>Washoe County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4C68E880" w14:textId="12DD20D7" w:rsidR="00D31086" w:rsidRPr="00D31086" w:rsidRDefault="00D31086" w:rsidP="00D31086">
                            <w:pPr>
                              <w:pStyle w:val="ListParagraph"/>
                              <w:numPr>
                                <w:ilvl w:val="0"/>
                                <w:numId w:val="5"/>
                              </w:numPr>
                              <w:rPr>
                                <w:sz w:val="20"/>
                              </w:rPr>
                            </w:pPr>
                            <w:r w:rsidRPr="00D31086">
                              <w:rPr>
                                <w:sz w:val="20"/>
                              </w:rPr>
                              <w:t xml:space="preserve">Suspected drug-related ED visit rates decreased by approximately </w:t>
                            </w:r>
                            <w:r>
                              <w:rPr>
                                <w:sz w:val="20"/>
                              </w:rPr>
                              <w:t xml:space="preserve">5% </w:t>
                            </w:r>
                            <w:r w:rsidRPr="00D31086">
                              <w:rPr>
                                <w:sz w:val="20"/>
                              </w:rPr>
                              <w:t>from July to August 2020 in Washoe County.</w:t>
                            </w:r>
                          </w:p>
                          <w:p w14:paraId="2F600E4C" w14:textId="38635585" w:rsidR="00C36303" w:rsidRPr="00D31086" w:rsidRDefault="00D31086" w:rsidP="00D31086">
                            <w:pPr>
                              <w:pStyle w:val="ListParagraph"/>
                              <w:numPr>
                                <w:ilvl w:val="0"/>
                                <w:numId w:val="5"/>
                              </w:numPr>
                              <w:rPr>
                                <w:sz w:val="20"/>
                              </w:rPr>
                            </w:pPr>
                            <w:r w:rsidRPr="00D31086">
                              <w:rPr>
                                <w:sz w:val="20"/>
                              </w:rPr>
                              <w:t xml:space="preserve">Suspected drug-related ED visit rates </w:t>
                            </w:r>
                            <w:r>
                              <w:rPr>
                                <w:sz w:val="20"/>
                              </w:rPr>
                              <w:t>in</w:t>
                            </w:r>
                            <w:r w:rsidRPr="00D31086">
                              <w:rPr>
                                <w:sz w:val="20"/>
                              </w:rPr>
                              <w:t xml:space="preserve">creased by approximately </w:t>
                            </w:r>
                            <w:r>
                              <w:rPr>
                                <w:sz w:val="20"/>
                              </w:rPr>
                              <w:t>5</w:t>
                            </w:r>
                            <w:r w:rsidRPr="00D31086">
                              <w:rPr>
                                <w:sz w:val="20"/>
                              </w:rPr>
                              <w:t>%</w:t>
                            </w:r>
                            <w:r>
                              <w:rPr>
                                <w:sz w:val="20"/>
                              </w:rPr>
                              <w:t xml:space="preserve"> </w:t>
                            </w:r>
                            <w:r w:rsidRPr="00D31086">
                              <w:rPr>
                                <w:sz w:val="20"/>
                              </w:rPr>
                              <w:t xml:space="preserve">from August 2019 to August this year in </w:t>
                            </w:r>
                            <w:r>
                              <w:rPr>
                                <w:sz w:val="20"/>
                              </w:rPr>
                              <w:t>Washoe County</w:t>
                            </w:r>
                            <w:r w:rsidRPr="00D31086">
                              <w:rPr>
                                <w:sz w:val="20"/>
                              </w:rPr>
                              <w:t>.</w:t>
                            </w:r>
                          </w:p>
                          <w:p w14:paraId="1B55A2AC" w14:textId="77777777" w:rsidR="00D31086" w:rsidRDefault="00D31086" w:rsidP="00C01145"/>
                          <w:p w14:paraId="234DEE6C" w14:textId="57E8DC3B" w:rsidR="009A0E33" w:rsidRPr="00A07596" w:rsidRDefault="0050201A" w:rsidP="00C01145">
                            <w:r w:rsidRPr="00A07596">
                              <w:t>Figure 1. Suspected m</w:t>
                            </w:r>
                            <w:r w:rsidR="009A0E33" w:rsidRPr="00A07596">
                              <w:t>onthly rate</w:t>
                            </w:r>
                            <w:r w:rsidRPr="00A07596">
                              <w:t>s</w:t>
                            </w:r>
                            <w:r w:rsidR="009A0E33" w:rsidRPr="00A07596">
                              <w:t xml:space="preserve"> </w:t>
                            </w:r>
                            <w:r w:rsidR="00952A03" w:rsidRPr="00A07596">
                              <w:t>for</w:t>
                            </w:r>
                            <w:r w:rsidRPr="00A07596">
                              <w:t xml:space="preserve"> </w:t>
                            </w:r>
                            <w:r w:rsidR="00952A03" w:rsidRPr="00A07596">
                              <w:t>drug</w:t>
                            </w:r>
                            <w:r w:rsidR="00E4389F" w:rsidRPr="00A07596">
                              <w:t>-</w:t>
                            </w:r>
                            <w:r w:rsidRPr="00A07596">
                              <w:t>related</w:t>
                            </w:r>
                            <w:r w:rsidR="00A459DC" w:rsidRPr="00A07596">
                              <w:t xml:space="preserve"> </w:t>
                            </w:r>
                            <w:r w:rsidRPr="00A07596">
                              <w:t xml:space="preserve">ED </w:t>
                            </w:r>
                            <w:r w:rsidR="00A459DC" w:rsidRPr="00A07596">
                              <w:t>visits</w:t>
                            </w:r>
                            <w:r w:rsidRPr="00A07596">
                              <w:t xml:space="preserve"> </w:t>
                            </w:r>
                            <w:r w:rsidR="00E4389F" w:rsidRPr="00A07596">
                              <w:t xml:space="preserve">in </w:t>
                            </w:r>
                            <w:r w:rsidR="009B63C0" w:rsidRPr="00A07596">
                              <w:t xml:space="preserve">Nevada and </w:t>
                            </w:r>
                            <w:r w:rsidR="00E4389F" w:rsidRPr="00A07596">
                              <w:t xml:space="preserve">Washoe </w:t>
                            </w:r>
                            <w:r w:rsidRPr="00A07596">
                              <w:t>(per 100,000 population)</w:t>
                            </w:r>
                          </w:p>
                          <w:p w14:paraId="6A52B077" w14:textId="2A67D104" w:rsidR="00831CF1" w:rsidRPr="00A459DC" w:rsidRDefault="006A4336" w:rsidP="00C01145">
                            <w:pPr>
                              <w:rPr>
                                <w:b/>
                                <w:sz w:val="28"/>
                                <w:u w:val="single"/>
                              </w:rPr>
                            </w:pPr>
                            <w:r>
                              <w:rPr>
                                <w:noProof/>
                              </w:rPr>
                              <w:drawing>
                                <wp:inline distT="0" distB="0" distL="0" distR="0" wp14:anchorId="6BCA4876" wp14:editId="2C7EA445">
                                  <wp:extent cx="7264400" cy="3035300"/>
                                  <wp:effectExtent l="0" t="0" r="12700" b="12700"/>
                                  <wp:docPr id="1" name="Chart 1">
                                    <a:extLst xmlns:a="http://schemas.openxmlformats.org/drawingml/2006/main">
                                      <a:ext uri="{FF2B5EF4-FFF2-40B4-BE49-F238E27FC236}">
                                        <a16:creationId xmlns:a16="http://schemas.microsoft.com/office/drawing/2014/main" id="{D8410AE0-6349-4210-BFF6-7209C793B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Default="00490DE9" w:rsidP="005E6909">
                            <w:pPr>
                              <w:spacing w:after="0" w:line="240" w:lineRule="auto"/>
                              <w:jc w:val="center"/>
                              <w:rPr>
                                <w:b/>
                                <w:sz w:val="16"/>
                                <w:u w:val="single"/>
                              </w:rPr>
                            </w:pPr>
                          </w:p>
                          <w:p w14:paraId="41CEADE0" w14:textId="7DB85235" w:rsidR="00E4389F" w:rsidRPr="00A07596" w:rsidRDefault="00E4389F" w:rsidP="00E4389F">
                            <w:r w:rsidRPr="00A07596">
                              <w:t>Figure 2. Suspected rates for drug-related ED visits</w:t>
                            </w:r>
                            <w:r w:rsidR="009B63C0" w:rsidRPr="00A07596">
                              <w:t xml:space="preserve"> in Nevada and Washoe</w:t>
                            </w:r>
                            <w:r w:rsidRPr="00A07596">
                              <w:t xml:space="preserve">, </w:t>
                            </w:r>
                            <w:r w:rsidR="00A07596" w:rsidRPr="00A07596">
                              <w:t>August</w:t>
                            </w:r>
                            <w:r w:rsidRPr="00A07596">
                              <w:t xml:space="preserve"> 2018-2020 (per 100,000 population)</w:t>
                            </w:r>
                          </w:p>
                          <w:p w14:paraId="3EDB9341" w14:textId="39666430" w:rsidR="00E4389F" w:rsidRPr="0050201A" w:rsidRDefault="007A598D" w:rsidP="00E4389F">
                            <w:pPr>
                              <w:rPr>
                                <w:sz w:val="24"/>
                              </w:rPr>
                            </w:pPr>
                            <w:r>
                              <w:rPr>
                                <w:noProof/>
                              </w:rPr>
                              <w:drawing>
                                <wp:inline distT="0" distB="0" distL="0" distR="0" wp14:anchorId="281E5191" wp14:editId="6C6FFB67">
                                  <wp:extent cx="7258050" cy="1809750"/>
                                  <wp:effectExtent l="0" t="0" r="0" b="0"/>
                                  <wp:docPr id="4" name="Chart 4">
                                    <a:extLst xmlns:a="http://schemas.openxmlformats.org/drawingml/2006/main">
                                      <a:ext uri="{FF2B5EF4-FFF2-40B4-BE49-F238E27FC236}">
                                        <a16:creationId xmlns:a16="http://schemas.microsoft.com/office/drawing/2014/main" id="{A10A5023-8248-4DD3-B081-D69EDA733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8091828"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1A0B54A9"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100,000 population were calculated using 2019 Census Bureau</w:t>
                            </w:r>
                            <w:r>
                              <w:rPr>
                                <w:sz w:val="14"/>
                              </w:rPr>
                              <w:t xml:space="preserve"> data</w:t>
                            </w:r>
                            <w:r w:rsidRPr="00873F9D">
                              <w:rPr>
                                <w:sz w:val="14"/>
                              </w:rPr>
                              <w:t xml:space="preserve">. ED visit counts with less than 10 counts for any month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C6D967" id="_x0000_s1027" type="#_x0000_t202" style="position:absolute;margin-left:0;margin-top:55.1pt;width:587pt;height:70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Y/QEAAAAEAAAOAAAAZHJzL2Uyb0RvYy54bWysU11v0zAUfUfiP1h+p0lDwpqo7gSripAm&#10;htTxA1zHaSz5C9ttUn49107XdbCniTw4vh8+Pvfc6+XtqCQ6cueF0QTPZzlGXDPTCr0n+Ofj5sMC&#10;Ix+obqk0mhN84h7frt6/Ww624YXpjWy5QwCifTNYgvsQbJNlnvVcUT8zlmsIdsYpGsB0+6x1dAB0&#10;JbMizz9lg3GtdYZx78G7noJ4lfC7jrPw0HWeByQJBm4hrS6tu7hmqyVt9o7aXrAzDfoGFooKDZde&#10;oNY0UHRw4h8oJZgz3nRhxozKTNcJxlMNUM08/6uabU8tT7WAON5eZPL/D5Z9P/5wSLQEf8RIUwUt&#10;euRjQF/MiIqozmB9A0lbC2lhBDd0+cnvwRmLHjun4h/KQRAHnU8XbSMYA+dNWZV1DiEGsUVd1Ysq&#10;qZ89H7fOh6/cKBQ3BDtoXtKUHu99ACqQ+pQSb/NGinYjpEyG2+/upENHCo3epC+yhCMv0qRGA8F1&#10;VSwS8ouYv4bI0/caRKSwpr6frkoI5zSp4cKo16RL3IVxNyZ1L5rtTHsCKeHJQIm9cb8xGmD8CPa/&#10;DtRxjOQ3Df2t52UZ5zUZZXVTgOGuI7vrCNUMoAgOGE3buzDNOAyZpeFeby2LHYlKafP5EEwnkqKR&#10;48ToTB3GLKl2fhJxjq/tlPX8cFd/AAAA//8DAFBLAwQUAAYACAAAACEAFw5Rv98AAAAKAQAADwAA&#10;AGRycy9kb3ducmV2LnhtbEyPzU7DMBCE70i8g7VIXFDrJKI/SuNUKRUXOFE49OjGSxIRr0PstObt&#10;2Z7gtjuzmv2m2EbbizOOvnOkIJ0nIJBqZzpqFHy8P8/WIHzQZHTvCBX8oIdteXtT6Ny4C73h+RAa&#10;wSHkc62gDWHIpfR1i1b7uRuQ2Pt0o9WB17GRZtQXDre9zJJkKa3uiD+0esCnFuuvw2QVHOPrarnb&#10;7Rcmhurle7+eqv74oNT9Xaw2IALG8HcMV3xGh5KZTm4i40WvgIsEVtMkA3G109UjSyeeFlmagSwL&#10;+b9C+QsAAP//AwBQSwECLQAUAAYACAAAACEAtoM4kv4AAADhAQAAEwAAAAAAAAAAAAAAAAAAAAAA&#10;W0NvbnRlbnRfVHlwZXNdLnhtbFBLAQItABQABgAIAAAAIQA4/SH/1gAAAJQBAAALAAAAAAAAAAAA&#10;AAAAAC8BAABfcmVscy8ucmVsc1BLAQItABQABgAIAAAAIQAt/XMY/QEAAAAEAAAOAAAAAAAAAAAA&#10;AAAAAC4CAABkcnMvZTJvRG9jLnhtbFBLAQItABQABgAIAAAAIQAXDlG/3wAAAAoBAAAPAAAAAAAA&#10;AAAAAAAAAFcEAABkcnMvZG93bnJldi54bWxQSwUGAAAAAAQABADzAAAAYwUAAAAA&#10;" strokeweight=".26467mm">
                <v:textbox>
                  <w:txbxContent>
                    <w:p w14:paraId="524201E8" w14:textId="77CFB76D"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E4389F" w:rsidRPr="009B63C0">
                        <w:rPr>
                          <w:sz w:val="18"/>
                        </w:rPr>
                        <w:t>Washoe County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4C68E880" w14:textId="12DD20D7" w:rsidR="00D31086" w:rsidRPr="00D31086" w:rsidRDefault="00D31086" w:rsidP="00D31086">
                      <w:pPr>
                        <w:pStyle w:val="ListParagraph"/>
                        <w:numPr>
                          <w:ilvl w:val="0"/>
                          <w:numId w:val="5"/>
                        </w:numPr>
                        <w:rPr>
                          <w:sz w:val="20"/>
                        </w:rPr>
                      </w:pPr>
                      <w:r w:rsidRPr="00D31086">
                        <w:rPr>
                          <w:sz w:val="20"/>
                        </w:rPr>
                        <w:t xml:space="preserve">Suspected drug-related ED visit rates decreased by approximately </w:t>
                      </w:r>
                      <w:r>
                        <w:rPr>
                          <w:sz w:val="20"/>
                        </w:rPr>
                        <w:t xml:space="preserve">5% </w:t>
                      </w:r>
                      <w:r w:rsidRPr="00D31086">
                        <w:rPr>
                          <w:sz w:val="20"/>
                        </w:rPr>
                        <w:t>from July to August 2020 in Washoe County.</w:t>
                      </w:r>
                    </w:p>
                    <w:p w14:paraId="2F600E4C" w14:textId="38635585" w:rsidR="00C36303" w:rsidRPr="00D31086" w:rsidRDefault="00D31086" w:rsidP="00D31086">
                      <w:pPr>
                        <w:pStyle w:val="ListParagraph"/>
                        <w:numPr>
                          <w:ilvl w:val="0"/>
                          <w:numId w:val="5"/>
                        </w:numPr>
                        <w:rPr>
                          <w:sz w:val="20"/>
                        </w:rPr>
                      </w:pPr>
                      <w:r w:rsidRPr="00D31086">
                        <w:rPr>
                          <w:sz w:val="20"/>
                        </w:rPr>
                        <w:t xml:space="preserve">Suspected drug-related ED visit rates </w:t>
                      </w:r>
                      <w:r>
                        <w:rPr>
                          <w:sz w:val="20"/>
                        </w:rPr>
                        <w:t>in</w:t>
                      </w:r>
                      <w:r w:rsidRPr="00D31086">
                        <w:rPr>
                          <w:sz w:val="20"/>
                        </w:rPr>
                        <w:t xml:space="preserve">creased by approximately </w:t>
                      </w:r>
                      <w:r>
                        <w:rPr>
                          <w:sz w:val="20"/>
                        </w:rPr>
                        <w:t>5</w:t>
                      </w:r>
                      <w:r w:rsidRPr="00D31086">
                        <w:rPr>
                          <w:sz w:val="20"/>
                        </w:rPr>
                        <w:t>%</w:t>
                      </w:r>
                      <w:r>
                        <w:rPr>
                          <w:sz w:val="20"/>
                        </w:rPr>
                        <w:t xml:space="preserve"> </w:t>
                      </w:r>
                      <w:r w:rsidRPr="00D31086">
                        <w:rPr>
                          <w:sz w:val="20"/>
                        </w:rPr>
                        <w:t xml:space="preserve">from August 2019 to August this year in </w:t>
                      </w:r>
                      <w:r>
                        <w:rPr>
                          <w:sz w:val="20"/>
                        </w:rPr>
                        <w:t>Washoe County</w:t>
                      </w:r>
                      <w:r w:rsidRPr="00D31086">
                        <w:rPr>
                          <w:sz w:val="20"/>
                        </w:rPr>
                        <w:t>.</w:t>
                      </w:r>
                    </w:p>
                    <w:p w14:paraId="1B55A2AC" w14:textId="77777777" w:rsidR="00D31086" w:rsidRDefault="00D31086" w:rsidP="00C01145"/>
                    <w:p w14:paraId="234DEE6C" w14:textId="57E8DC3B" w:rsidR="009A0E33" w:rsidRPr="00A07596" w:rsidRDefault="0050201A" w:rsidP="00C01145">
                      <w:r w:rsidRPr="00A07596">
                        <w:t>Figure 1. Suspected m</w:t>
                      </w:r>
                      <w:r w:rsidR="009A0E33" w:rsidRPr="00A07596">
                        <w:t>onthly rate</w:t>
                      </w:r>
                      <w:r w:rsidRPr="00A07596">
                        <w:t>s</w:t>
                      </w:r>
                      <w:r w:rsidR="009A0E33" w:rsidRPr="00A07596">
                        <w:t xml:space="preserve"> </w:t>
                      </w:r>
                      <w:r w:rsidR="00952A03" w:rsidRPr="00A07596">
                        <w:t>for</w:t>
                      </w:r>
                      <w:r w:rsidRPr="00A07596">
                        <w:t xml:space="preserve"> </w:t>
                      </w:r>
                      <w:r w:rsidR="00952A03" w:rsidRPr="00A07596">
                        <w:t>drug</w:t>
                      </w:r>
                      <w:r w:rsidR="00E4389F" w:rsidRPr="00A07596">
                        <w:t>-</w:t>
                      </w:r>
                      <w:r w:rsidRPr="00A07596">
                        <w:t>related</w:t>
                      </w:r>
                      <w:r w:rsidR="00A459DC" w:rsidRPr="00A07596">
                        <w:t xml:space="preserve"> </w:t>
                      </w:r>
                      <w:r w:rsidRPr="00A07596">
                        <w:t xml:space="preserve">ED </w:t>
                      </w:r>
                      <w:r w:rsidR="00A459DC" w:rsidRPr="00A07596">
                        <w:t>visits</w:t>
                      </w:r>
                      <w:r w:rsidRPr="00A07596">
                        <w:t xml:space="preserve"> </w:t>
                      </w:r>
                      <w:r w:rsidR="00E4389F" w:rsidRPr="00A07596">
                        <w:t xml:space="preserve">in </w:t>
                      </w:r>
                      <w:r w:rsidR="009B63C0" w:rsidRPr="00A07596">
                        <w:t xml:space="preserve">Nevada and </w:t>
                      </w:r>
                      <w:r w:rsidR="00E4389F" w:rsidRPr="00A07596">
                        <w:t xml:space="preserve">Washoe </w:t>
                      </w:r>
                      <w:r w:rsidRPr="00A07596">
                        <w:t>(per 100,000 population)</w:t>
                      </w:r>
                    </w:p>
                    <w:p w14:paraId="6A52B077" w14:textId="2A67D104" w:rsidR="00831CF1" w:rsidRPr="00A459DC" w:rsidRDefault="006A4336" w:rsidP="00C01145">
                      <w:pPr>
                        <w:rPr>
                          <w:b/>
                          <w:sz w:val="28"/>
                          <w:u w:val="single"/>
                        </w:rPr>
                      </w:pPr>
                      <w:r>
                        <w:rPr>
                          <w:noProof/>
                        </w:rPr>
                        <w:drawing>
                          <wp:inline distT="0" distB="0" distL="0" distR="0" wp14:anchorId="6BCA4876" wp14:editId="2C7EA445">
                            <wp:extent cx="7264400" cy="3035300"/>
                            <wp:effectExtent l="0" t="0" r="12700" b="12700"/>
                            <wp:docPr id="1" name="Chart 1">
                              <a:extLst xmlns:a="http://schemas.openxmlformats.org/drawingml/2006/main">
                                <a:ext uri="{FF2B5EF4-FFF2-40B4-BE49-F238E27FC236}">
                                  <a16:creationId xmlns:a16="http://schemas.microsoft.com/office/drawing/2014/main" id="{D8410AE0-6349-4210-BFF6-7209C793B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Default="00490DE9" w:rsidP="005E6909">
                      <w:pPr>
                        <w:spacing w:after="0" w:line="240" w:lineRule="auto"/>
                        <w:jc w:val="center"/>
                        <w:rPr>
                          <w:b/>
                          <w:sz w:val="16"/>
                          <w:u w:val="single"/>
                        </w:rPr>
                      </w:pPr>
                    </w:p>
                    <w:p w14:paraId="41CEADE0" w14:textId="7DB85235" w:rsidR="00E4389F" w:rsidRPr="00A07596" w:rsidRDefault="00E4389F" w:rsidP="00E4389F">
                      <w:r w:rsidRPr="00A07596">
                        <w:t>Figure 2. Suspected rates for drug-related ED visits</w:t>
                      </w:r>
                      <w:r w:rsidR="009B63C0" w:rsidRPr="00A07596">
                        <w:t xml:space="preserve"> in Nevada and Washoe</w:t>
                      </w:r>
                      <w:r w:rsidRPr="00A07596">
                        <w:t xml:space="preserve">, </w:t>
                      </w:r>
                      <w:r w:rsidR="00A07596" w:rsidRPr="00A07596">
                        <w:t>August</w:t>
                      </w:r>
                      <w:r w:rsidRPr="00A07596">
                        <w:t xml:space="preserve"> 2018-2020 (per 100,000 population)</w:t>
                      </w:r>
                    </w:p>
                    <w:p w14:paraId="3EDB9341" w14:textId="39666430" w:rsidR="00E4389F" w:rsidRPr="0050201A" w:rsidRDefault="007A598D" w:rsidP="00E4389F">
                      <w:pPr>
                        <w:rPr>
                          <w:sz w:val="24"/>
                        </w:rPr>
                      </w:pPr>
                      <w:r>
                        <w:rPr>
                          <w:noProof/>
                        </w:rPr>
                        <w:drawing>
                          <wp:inline distT="0" distB="0" distL="0" distR="0" wp14:anchorId="281E5191" wp14:editId="6C6FFB67">
                            <wp:extent cx="7258050" cy="1809750"/>
                            <wp:effectExtent l="0" t="0" r="0" b="0"/>
                            <wp:docPr id="4" name="Chart 4">
                              <a:extLst xmlns:a="http://schemas.openxmlformats.org/drawingml/2006/main">
                                <a:ext uri="{FF2B5EF4-FFF2-40B4-BE49-F238E27FC236}">
                                  <a16:creationId xmlns:a16="http://schemas.microsoft.com/office/drawing/2014/main" id="{A10A5023-8248-4DD3-B081-D69EDA733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8091828"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1A0B54A9"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100,000 population were calculated using 2019 Census Bureau</w:t>
                      </w:r>
                      <w:r>
                        <w:rPr>
                          <w:sz w:val="14"/>
                        </w:rPr>
                        <w:t xml:space="preserve"> data</w:t>
                      </w:r>
                      <w:r w:rsidRPr="00873F9D">
                        <w:rPr>
                          <w:sz w:val="14"/>
                        </w:rPr>
                        <w:t xml:space="preserve">. ED visit counts with less than 10 counts for any month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v:textbox>
                <w10:wrap anchorx="margin"/>
              </v:shape>
            </w:pict>
          </mc:Fallback>
        </mc:AlternateContent>
      </w:r>
      <w:r w:rsidR="009A0E33">
        <w:tab/>
      </w:r>
    </w:p>
    <w:p w14:paraId="55F2E736" w14:textId="2D56D369" w:rsidR="00490DE9" w:rsidRDefault="00490DE9" w:rsidP="00C36303">
      <w:pPr>
        <w:pStyle w:val="YourNameInDocument"/>
        <w:tabs>
          <w:tab w:val="left" w:pos="3710"/>
          <w:tab w:val="left" w:pos="10236"/>
        </w:tabs>
      </w:pPr>
    </w:p>
    <w:p w14:paraId="6C076EAC" w14:textId="76F91F62" w:rsidR="009A0E33" w:rsidRDefault="00C36303" w:rsidP="00867E7B">
      <w:pPr>
        <w:pStyle w:val="Heading1"/>
        <w:rPr>
          <w:sz w:val="24"/>
        </w:rPr>
      </w:pPr>
      <w:r>
        <w:rPr>
          <w:noProof/>
        </w:rPr>
        <mc:AlternateContent>
          <mc:Choice Requires="wps">
            <w:drawing>
              <wp:anchor distT="0" distB="0" distL="114300" distR="114300" simplePos="0" relativeHeight="251667455" behindDoc="1" locked="0" layoutInCell="1" allowOverlap="1" wp14:anchorId="7CD407F3" wp14:editId="08729848">
                <wp:simplePos x="0" y="0"/>
                <wp:positionH relativeFrom="column">
                  <wp:posOffset>26670</wp:posOffset>
                </wp:positionH>
                <wp:positionV relativeFrom="paragraph">
                  <wp:posOffset>154306</wp:posOffset>
                </wp:positionV>
                <wp:extent cx="7397750" cy="666750"/>
                <wp:effectExtent l="0" t="0" r="12700" b="19050"/>
                <wp:wrapNone/>
                <wp:docPr id="27" name="Rectangle: Rounded Corners 27"/>
                <wp:cNvGraphicFramePr/>
                <a:graphic xmlns:a="http://schemas.openxmlformats.org/drawingml/2006/main">
                  <a:graphicData uri="http://schemas.microsoft.com/office/word/2010/wordprocessingShape">
                    <wps:wsp>
                      <wps:cNvSpPr/>
                      <wps:spPr>
                        <a:xfrm>
                          <a:off x="0" y="0"/>
                          <a:ext cx="7397750"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7E76C" id="Rectangle: Rounded Corners 27" o:spid="_x0000_s1026" style="position:absolute;margin-left:2.1pt;margin-top:12.15pt;width:582.5pt;height:52.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AKiAIAAFwFAAAOAAAAZHJzL2Uyb0RvYy54bWysVMFu2zAMvQ/YPwi6r06yNFmNOkWQosOA&#10;og3aDj2rshQbkEWNUuJkXz9KdtygLXYY5oNMieQj+UTq8mrfGLZT6GuwBR+fjThTVkJZ203Bfz7d&#10;fPnGmQ/ClsKAVQU/KM+vFp8/XbYuVxOowJQKGYFYn7eu4FUILs8yLyvVCH8GTllSasBGBNriJitR&#10;tITemGwyGs2yFrB0CFJ5T6fXnZIvEr7WSoZ7rb0KzBSccgtpxbS+xDVbXIp8g8JVtezTEP+QRSNq&#10;S0EHqGsRBNti/Q6qqSWCBx3OJDQZaF1LlWqgasajN9U8VsKpVAuR491Ak/9/sPJut0ZWlwWfzDmz&#10;oqE7eiDWhN0YlbMH2NpSlWwFaOmSGRkRY63zOTk+ujX2O09iLH+vsYl/KoztE8uHgWW1D0zS4fzr&#10;xXx+TpchSTebzaJMMNmrt0MfvitoWBQKjjGJmFRiWOxufejsj3YxooWb2ph4HrPr8klSOBgVDYx9&#10;UJoqpQwmCSj1mFoZZDtB3SGkVDaMO1UlStUdn4/o6/MbPFK2CTAiawo8YPcAsX/fY3dp9/bRVaUW&#10;HZxHf0uscx48UmSwYXBuagv4EYChqvrInf2RpI6ayNILlAfqA4RuQLyTNzVxfyt8WAukiaDroikP&#10;97RoA23BoZc4qwB/f3Qe7alRSctZSxNWcP9rK1BxZn5YauGL8XQaRzJtpufzCW3wVPNyqrHbZgV0&#10;TWN6T5xMYrQP5ihqhOaZHoNljEoqYSXFLrgMeNysQjf59JxItVwmMxpDJ8KtfXQygkdWY1s97Z8F&#10;ur4BA7XuHRynUeRvWrCzjZ4WltsAuk79+cprzzeNcGqc/rmJb8TpPlm9PoqLPwAAAP//AwBQSwME&#10;FAAGAAgAAAAhAFNpVcDhAAAACQEAAA8AAABkcnMvZG93bnJldi54bWxMj0FPwzAMhe9I/IfISNxY&#10;uq6attJ0QiDExsSBwQFuWeO1FY1TNena/nu8E9xsv6fn72Wb0TbijJ2vHSmYzyIQSIUzNZUKPj+e&#10;71YgfNBkdOMIFUzoYZNfX2U6NW6gdzwfQik4hHyqFVQhtKmUvqjQaj9zLRJrJ9dZHXjtSmk6PXC4&#10;bWQcRUtpdU38odItPlZY/Bx6q2BVvk3JsN3125du+to/De3p9Xun1O3N+HAPIuAY/sxwwWd0yJnp&#10;6HoyXjQKkpiNCuJkAeIiz5drvhx5itcLkHkm/zfIfwEAAP//AwBQSwECLQAUAAYACAAAACEAtoM4&#10;kv4AAADhAQAAEwAAAAAAAAAAAAAAAAAAAAAAW0NvbnRlbnRfVHlwZXNdLnhtbFBLAQItABQABgAI&#10;AAAAIQA4/SH/1gAAAJQBAAALAAAAAAAAAAAAAAAAAC8BAABfcmVscy8ucmVsc1BLAQItABQABgAI&#10;AAAAIQD57dAKiAIAAFwFAAAOAAAAAAAAAAAAAAAAAC4CAABkcnMvZTJvRG9jLnhtbFBLAQItABQA&#10;BgAIAAAAIQBTaVXA4QAAAAkBAAAPAAAAAAAAAAAAAAAAAOIEAABkcnMvZG93bnJldi54bWxQSwUG&#10;AAAAAAQABADzAAAA8AUAAAAA&#10;" filled="f" strokecolor="#1f3763 [1604]" strokeweight="1pt">
                <v:stroke joinstyle="miter"/>
              </v:roundrect>
            </w:pict>
          </mc:Fallback>
        </mc:AlternateContent>
      </w:r>
    </w:p>
    <w:p w14:paraId="629763B1" w14:textId="5AA038A9" w:rsidR="009A0E33" w:rsidRDefault="009A0E33" w:rsidP="009A0E33"/>
    <w:p w14:paraId="5C0980F0" w14:textId="73A451EC" w:rsidR="009A0E33" w:rsidRDefault="009A0E33" w:rsidP="009A0E33"/>
    <w:p w14:paraId="01E7C9AB" w14:textId="34304D35" w:rsidR="009A0E33" w:rsidRDefault="009A0E33" w:rsidP="009A0E33"/>
    <w:p w14:paraId="60945810" w14:textId="36034EF5" w:rsidR="009A0E33" w:rsidRDefault="009A0E33" w:rsidP="002C6F10">
      <w:bookmarkStart w:id="0" w:name="_GoBack"/>
      <w:bookmarkEnd w:id="0"/>
    </w:p>
    <w:p w14:paraId="37F8CB1F" w14:textId="5E952DFD" w:rsidR="009A0E33" w:rsidRDefault="009A0E33" w:rsidP="009A0E33"/>
    <w:p w14:paraId="1C1238ED" w14:textId="08EB7132" w:rsidR="009A0E33" w:rsidRDefault="009A0E33" w:rsidP="009A0E33"/>
    <w:p w14:paraId="4B624FDF" w14:textId="57C4A370" w:rsidR="009A0E33" w:rsidRDefault="009A0E33" w:rsidP="009A0E33"/>
    <w:p w14:paraId="2DBEED75" w14:textId="10A87F51" w:rsidR="009A0E33" w:rsidRDefault="009A0E33" w:rsidP="009A0E33"/>
    <w:p w14:paraId="2B2909CA" w14:textId="6069492C" w:rsidR="009A0E33" w:rsidRDefault="009A0E33" w:rsidP="009A0E33"/>
    <w:p w14:paraId="4228FF11" w14:textId="0729B147" w:rsidR="009A0E33" w:rsidRDefault="009A0E33" w:rsidP="00D2174F">
      <w:pPr>
        <w:tabs>
          <w:tab w:val="left" w:pos="3990"/>
        </w:tabs>
      </w:pPr>
    </w:p>
    <w:p w14:paraId="2EE69F84" w14:textId="60825C06" w:rsidR="009A0E33" w:rsidRDefault="009A0E33" w:rsidP="009A0E33"/>
    <w:p w14:paraId="0411408E" w14:textId="24E62A0E" w:rsidR="009A0E33" w:rsidRDefault="009A0E33" w:rsidP="009A0E33"/>
    <w:p w14:paraId="2CE823D8" w14:textId="60B3D741" w:rsidR="009A0E33" w:rsidRDefault="009A0E33" w:rsidP="009A0E33"/>
    <w:p w14:paraId="6E55C4E2" w14:textId="6B6EFDFF" w:rsidR="009A0E33" w:rsidRDefault="009A0E33" w:rsidP="009A0E33"/>
    <w:p w14:paraId="11A6EB69" w14:textId="7F5A26C2" w:rsidR="009D4A34" w:rsidRPr="00E4389F" w:rsidRDefault="009D4A34" w:rsidP="00E4389F"/>
    <w:p w14:paraId="31687531" w14:textId="408DD943" w:rsidR="001B2733" w:rsidRDefault="009B63C0" w:rsidP="005E6909">
      <w:pPr>
        <w:pStyle w:val="Heading1"/>
      </w:pPr>
      <w:r>
        <w:rPr>
          <w:noProof/>
        </w:rPr>
        <mc:AlternateContent>
          <mc:Choice Requires="wps">
            <w:drawing>
              <wp:anchor distT="0" distB="0" distL="114300" distR="114300" simplePos="0" relativeHeight="251668480" behindDoc="1" locked="0" layoutInCell="1" allowOverlap="1" wp14:anchorId="2D857F48" wp14:editId="41039C09">
                <wp:simplePos x="0" y="0"/>
                <wp:positionH relativeFrom="margin">
                  <wp:align>left</wp:align>
                </wp:positionH>
                <wp:positionV relativeFrom="margin">
                  <wp:posOffset>8923020</wp:posOffset>
                </wp:positionV>
                <wp:extent cx="7442200" cy="759460"/>
                <wp:effectExtent l="0" t="0" r="25400" b="21590"/>
                <wp:wrapTight wrapText="bothSides">
                  <wp:wrapPolygon edited="0">
                    <wp:start x="0" y="0"/>
                    <wp:lineTo x="0" y="21672"/>
                    <wp:lineTo x="21618" y="21672"/>
                    <wp:lineTo x="21618"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7442200" cy="759460"/>
                        </a:xfrm>
                        <a:prstGeom prst="rect">
                          <a:avLst/>
                        </a:prstGeom>
                        <a:solidFill>
                          <a:srgbClr val="002060"/>
                        </a:solidFill>
                        <a:ln w="9528">
                          <a:solidFill>
                            <a:srgbClr val="000000"/>
                          </a:solidFill>
                          <a:prstDash val="solid"/>
                        </a:ln>
                      </wps:spPr>
                      <wps:txb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9"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25E6B88B">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5116" cy="511271"/>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D857F48" id="Text Box 21" o:spid="_x0000_s1028" type="#_x0000_t202" style="position:absolute;margin-left:0;margin-top:702.6pt;width:586pt;height:59.8pt;z-index:-25164800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Vz/gEAAAEEAAAOAAAAZHJzL2Uyb0RvYy54bWysU9uO2jAQfa/Uf7D8XhKisCwRZtUu2qrS&#10;qq3E9gOMYxNLvtU2JPTrO3aAhfZttTwYz8zJmZkz4+XDoBU6cB+kNQRPJyVG3DDbSrMj+NfL06d7&#10;jEKkpqXKGk7wkQf8sPr4Ydm7hle2s6rlHgGJCU3vCO5idE1RBNZxTcPEOm4gKKzXNILpd0XraQ/s&#10;WhVVWd4VvfWt85bxEMC7HoN4lfmF4Cz+ECLwiBTBUFvMp8/nNp3Fakmbnaeuk+xUBn1DFZpKA0kv&#10;VGsaKdp7+R+VlszbYEWcMKsLK4RkPPcA3UzLf7rZdNTx3AuIE9xFpvB+tOz74adHsiW4mmJkqIYZ&#10;vfAhoi92QOACfXoXGoBtHADjAH6Y89kfwJnaHoTX6R8aQhAHpY8XdRMbA+e8risYGUYMYvPZor7L&#10;8hevXzsf4lduNUoXgj1ML4tKD88hQiUAPUNSsmCVbJ+kUtnwu+2j8uhA06TLqryw38CUQT3Bi1l1&#10;n5lvYuGWooRf6hOy3sBSCWsaujFVDp1gygA6yTXKkm5x2A6jvGfJtrY9gpLwZqDFzvo/GPWwfwSH&#10;33vqOUbqm4EBL6Z1nRY2G/VsXoHhryPb6wg1DKgIjhiN18c4LjlsmaPx2WwcSwNJShn7eR+tkFnR&#10;VONY0al02LPc8ulNpEW+tjPq9eWu/gIAAP//AwBQSwMEFAAGAAgAAAAhAF1bFWjfAAAACwEAAA8A&#10;AABkcnMvZG93bnJldi54bWxMj8FOwzAQRO9I/IO1SFwqatdqoIQ4FUKiBxAHCtzXsUkiYjuK7Tbw&#10;9WxPcNudGc2+rbazG9jBTrEPXsFqKYBZ3wTT+1bB+9vj1QZYTOgNDsFbBd82wrY+P6uwNOHoX+1h&#10;n1pGJT6WqKBLaSw5j01nHcZlGK0n7zNMDhOtU8vNhEcqdwOXQlxzh72nCx2O9qGzzdc+OwVi9/Ok&#10;9YcW826BsnjOi5fbnJW6vJjv74AlO6e/MJzwCR1qYtIhexPZQB2UI3UtCgns5K9uJGmapkKuN8Dr&#10;iv//of4FAAD//wMAUEsBAi0AFAAGAAgAAAAhALaDOJL+AAAA4QEAABMAAAAAAAAAAAAAAAAAAAAA&#10;AFtDb250ZW50X1R5cGVzXS54bWxQSwECLQAUAAYACAAAACEAOP0h/9YAAACUAQAACwAAAAAAAAAA&#10;AAAAAAAvAQAAX3JlbHMvLnJlbHNQSwECLQAUAAYACAAAACEA2+AFc/4BAAABBAAADgAAAAAAAAAA&#10;AAAAAAAuAgAAZHJzL2Uyb0RvYy54bWxQSwECLQAUAAYACAAAACEAXVsVaN8AAAALAQAADwAAAAAA&#10;AAAAAAAAAABYBAAAZHJzL2Rvd25yZXYueG1sUEsFBgAAAAAEAAQA8wAAAGQFAAAAAA==&#10;" fillcolor="#002060" strokeweight=".26467mm">
                <v:textbo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12"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25E6B88B">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5116" cy="511271"/>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v:textbox>
                <w10:wrap type="tight" anchorx="margin" anchory="margin"/>
              </v:shape>
            </w:pict>
          </mc:Fallback>
        </mc:AlternateContent>
      </w:r>
    </w:p>
    <w:sectPr w:rsidR="001B2733">
      <w:footerReference w:type="default" r:id="rId13"/>
      <w:pgSz w:w="12240" w:h="15840"/>
      <w:pgMar w:top="288" w:right="288" w:bottom="288" w:left="288" w:header="216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2291" w16cex:dateUtc="2020-08-20T05: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782A" w14:textId="77777777" w:rsidR="0052586E" w:rsidRDefault="0052586E">
      <w:pPr>
        <w:spacing w:after="0" w:line="240" w:lineRule="auto"/>
      </w:pPr>
      <w:r>
        <w:separator/>
      </w:r>
    </w:p>
  </w:endnote>
  <w:endnote w:type="continuationSeparator" w:id="0">
    <w:p w14:paraId="25EC5F0F" w14:textId="77777777" w:rsidR="0052586E" w:rsidRDefault="0052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E72B" w14:textId="2D6AC11A" w:rsidR="00094CF6" w:rsidRDefault="00C0114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859D" w14:textId="77777777" w:rsidR="0052586E" w:rsidRDefault="0052586E">
      <w:pPr>
        <w:spacing w:after="0" w:line="240" w:lineRule="auto"/>
      </w:pPr>
      <w:r>
        <w:separator/>
      </w:r>
    </w:p>
  </w:footnote>
  <w:footnote w:type="continuationSeparator" w:id="0">
    <w:p w14:paraId="551C6CA0" w14:textId="77777777" w:rsidR="0052586E" w:rsidRDefault="0052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A76"/>
    <w:multiLevelType w:val="hybridMultilevel"/>
    <w:tmpl w:val="A16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619F6"/>
    <w:multiLevelType w:val="hybridMultilevel"/>
    <w:tmpl w:val="3304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A49AB"/>
    <w:multiLevelType w:val="multilevel"/>
    <w:tmpl w:val="B340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B1572D1"/>
    <w:multiLevelType w:val="hybridMultilevel"/>
    <w:tmpl w:val="236AD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AB42F6"/>
    <w:multiLevelType w:val="hybridMultilevel"/>
    <w:tmpl w:val="3FDC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45"/>
    <w:rsid w:val="00004897"/>
    <w:rsid w:val="000057F9"/>
    <w:rsid w:val="0000752F"/>
    <w:rsid w:val="00067ED6"/>
    <w:rsid w:val="000756AF"/>
    <w:rsid w:val="00090053"/>
    <w:rsid w:val="00090367"/>
    <w:rsid w:val="000934B0"/>
    <w:rsid w:val="000959F9"/>
    <w:rsid w:val="000A5F64"/>
    <w:rsid w:val="000C3B52"/>
    <w:rsid w:val="000C5BB0"/>
    <w:rsid w:val="000D5B45"/>
    <w:rsid w:val="000F6073"/>
    <w:rsid w:val="000F6DB6"/>
    <w:rsid w:val="00113CDC"/>
    <w:rsid w:val="00145F4C"/>
    <w:rsid w:val="00150656"/>
    <w:rsid w:val="00151F94"/>
    <w:rsid w:val="00181C25"/>
    <w:rsid w:val="00195DC4"/>
    <w:rsid w:val="001A0A63"/>
    <w:rsid w:val="001E4509"/>
    <w:rsid w:val="001E6B22"/>
    <w:rsid w:val="001F15CA"/>
    <w:rsid w:val="0024085C"/>
    <w:rsid w:val="00241C6E"/>
    <w:rsid w:val="00246B1D"/>
    <w:rsid w:val="00262B59"/>
    <w:rsid w:val="002A4D71"/>
    <w:rsid w:val="002B3D3A"/>
    <w:rsid w:val="002C0A70"/>
    <w:rsid w:val="002C6F10"/>
    <w:rsid w:val="002D224C"/>
    <w:rsid w:val="003022C6"/>
    <w:rsid w:val="00307578"/>
    <w:rsid w:val="00321167"/>
    <w:rsid w:val="00331435"/>
    <w:rsid w:val="00354E5D"/>
    <w:rsid w:val="0040474E"/>
    <w:rsid w:val="00433027"/>
    <w:rsid w:val="00455898"/>
    <w:rsid w:val="00472D4F"/>
    <w:rsid w:val="00490DE9"/>
    <w:rsid w:val="004B60D7"/>
    <w:rsid w:val="004B6431"/>
    <w:rsid w:val="004D00BF"/>
    <w:rsid w:val="004E4882"/>
    <w:rsid w:val="0050201A"/>
    <w:rsid w:val="00506F86"/>
    <w:rsid w:val="0052586E"/>
    <w:rsid w:val="00530318"/>
    <w:rsid w:val="005405B2"/>
    <w:rsid w:val="005873A5"/>
    <w:rsid w:val="00590999"/>
    <w:rsid w:val="005934C9"/>
    <w:rsid w:val="005A4DA9"/>
    <w:rsid w:val="005A6CC6"/>
    <w:rsid w:val="005C2C3F"/>
    <w:rsid w:val="005C4D6B"/>
    <w:rsid w:val="005E6909"/>
    <w:rsid w:val="005F6215"/>
    <w:rsid w:val="006119AD"/>
    <w:rsid w:val="0062379B"/>
    <w:rsid w:val="00633DCC"/>
    <w:rsid w:val="0067274B"/>
    <w:rsid w:val="00692A8F"/>
    <w:rsid w:val="006A3901"/>
    <w:rsid w:val="006A4336"/>
    <w:rsid w:val="006D16F4"/>
    <w:rsid w:val="006D2B50"/>
    <w:rsid w:val="006D3E78"/>
    <w:rsid w:val="00721D3A"/>
    <w:rsid w:val="007220B6"/>
    <w:rsid w:val="00767C2B"/>
    <w:rsid w:val="007A598D"/>
    <w:rsid w:val="007C0995"/>
    <w:rsid w:val="007D4A80"/>
    <w:rsid w:val="007E4C2E"/>
    <w:rsid w:val="00831CF1"/>
    <w:rsid w:val="00867E7B"/>
    <w:rsid w:val="008733DE"/>
    <w:rsid w:val="00873F9D"/>
    <w:rsid w:val="00895563"/>
    <w:rsid w:val="008B02F5"/>
    <w:rsid w:val="008B0C22"/>
    <w:rsid w:val="008C601D"/>
    <w:rsid w:val="008C7B91"/>
    <w:rsid w:val="008D18E6"/>
    <w:rsid w:val="008D1E72"/>
    <w:rsid w:val="009003F6"/>
    <w:rsid w:val="0092095A"/>
    <w:rsid w:val="00942439"/>
    <w:rsid w:val="00952A03"/>
    <w:rsid w:val="00963CF9"/>
    <w:rsid w:val="00966FDA"/>
    <w:rsid w:val="009A0E33"/>
    <w:rsid w:val="009A669E"/>
    <w:rsid w:val="009B63C0"/>
    <w:rsid w:val="009D4654"/>
    <w:rsid w:val="009D4A34"/>
    <w:rsid w:val="009E7495"/>
    <w:rsid w:val="009F7242"/>
    <w:rsid w:val="00A07596"/>
    <w:rsid w:val="00A435CB"/>
    <w:rsid w:val="00A459DC"/>
    <w:rsid w:val="00A55EAC"/>
    <w:rsid w:val="00A7384A"/>
    <w:rsid w:val="00A7583A"/>
    <w:rsid w:val="00A87461"/>
    <w:rsid w:val="00A94665"/>
    <w:rsid w:val="00AA26A1"/>
    <w:rsid w:val="00AE4B43"/>
    <w:rsid w:val="00B03065"/>
    <w:rsid w:val="00B12B9B"/>
    <w:rsid w:val="00B1644A"/>
    <w:rsid w:val="00B4034D"/>
    <w:rsid w:val="00B54239"/>
    <w:rsid w:val="00B66860"/>
    <w:rsid w:val="00BB6E5F"/>
    <w:rsid w:val="00BD7D16"/>
    <w:rsid w:val="00C01145"/>
    <w:rsid w:val="00C10C29"/>
    <w:rsid w:val="00C11C7E"/>
    <w:rsid w:val="00C36303"/>
    <w:rsid w:val="00C46807"/>
    <w:rsid w:val="00C724A6"/>
    <w:rsid w:val="00C7634C"/>
    <w:rsid w:val="00CA4DA6"/>
    <w:rsid w:val="00CB1B7C"/>
    <w:rsid w:val="00CB5226"/>
    <w:rsid w:val="00D2174F"/>
    <w:rsid w:val="00D31086"/>
    <w:rsid w:val="00D3726A"/>
    <w:rsid w:val="00D51929"/>
    <w:rsid w:val="00D7359C"/>
    <w:rsid w:val="00D80A75"/>
    <w:rsid w:val="00D902DD"/>
    <w:rsid w:val="00D95D04"/>
    <w:rsid w:val="00DA698B"/>
    <w:rsid w:val="00DF0827"/>
    <w:rsid w:val="00E12385"/>
    <w:rsid w:val="00E311EF"/>
    <w:rsid w:val="00E4389F"/>
    <w:rsid w:val="00E52F5A"/>
    <w:rsid w:val="00E5592B"/>
    <w:rsid w:val="00E72DF5"/>
    <w:rsid w:val="00E945C8"/>
    <w:rsid w:val="00EB6A28"/>
    <w:rsid w:val="00ED6F3B"/>
    <w:rsid w:val="00F06283"/>
    <w:rsid w:val="00F1366A"/>
    <w:rsid w:val="00F21611"/>
    <w:rsid w:val="00F21C1C"/>
    <w:rsid w:val="00F26996"/>
    <w:rsid w:val="00F3363E"/>
    <w:rsid w:val="00F54A4E"/>
    <w:rsid w:val="00F624C1"/>
    <w:rsid w:val="00F70514"/>
    <w:rsid w:val="00F72C93"/>
    <w:rsid w:val="00F863F1"/>
    <w:rsid w:val="00F968B0"/>
    <w:rsid w:val="00FC27C6"/>
    <w:rsid w:val="00FF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738A"/>
  <w15:chartTrackingRefBased/>
  <w15:docId w15:val="{EA04C3DA-0E7C-45C2-BF45-75F3087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1145"/>
    <w:pPr>
      <w:tabs>
        <w:tab w:val="center" w:pos="4320"/>
        <w:tab w:val="right" w:pos="8640"/>
      </w:tabs>
      <w:suppressAutoHyphens/>
      <w:autoSpaceDN w:val="0"/>
      <w:spacing w:after="200" w:line="276" w:lineRule="auto"/>
      <w:textAlignment w:val="baseline"/>
    </w:pPr>
    <w:rPr>
      <w:rFonts w:ascii="Calibri" w:eastAsia="Calibri" w:hAnsi="Calibri" w:cs="Times New Roman"/>
      <w:sz w:val="24"/>
      <w:szCs w:val="24"/>
    </w:rPr>
  </w:style>
  <w:style w:type="character" w:customStyle="1" w:styleId="FooterChar">
    <w:name w:val="Footer Char"/>
    <w:basedOn w:val="DefaultParagraphFont"/>
    <w:link w:val="Footer"/>
    <w:rsid w:val="00C01145"/>
    <w:rPr>
      <w:rFonts w:ascii="Calibri" w:eastAsia="Calibri" w:hAnsi="Calibri" w:cs="Times New Roman"/>
      <w:sz w:val="24"/>
      <w:szCs w:val="24"/>
    </w:rPr>
  </w:style>
  <w:style w:type="paragraph" w:customStyle="1" w:styleId="CoverPageSubtitle">
    <w:name w:val="Cover Page Subtitle"/>
    <w:basedOn w:val="Normal"/>
    <w:rsid w:val="00C01145"/>
    <w:pPr>
      <w:suppressAutoHyphens/>
      <w:autoSpaceDN w:val="0"/>
      <w:spacing w:before="100" w:after="100" w:line="276" w:lineRule="auto"/>
      <w:jc w:val="right"/>
      <w:textAlignment w:val="baseline"/>
    </w:pPr>
    <w:rPr>
      <w:rFonts w:ascii="Calibri" w:eastAsia="Calibri" w:hAnsi="Calibri" w:cs="Times New Roman"/>
      <w:color w:val="FFFFFF"/>
      <w:sz w:val="32"/>
      <w:szCs w:val="32"/>
    </w:rPr>
  </w:style>
  <w:style w:type="paragraph" w:customStyle="1" w:styleId="YourNameInDocument">
    <w:name w:val="Your Name In Document"/>
    <w:basedOn w:val="Normal"/>
    <w:rsid w:val="00C01145"/>
    <w:pPr>
      <w:suppressAutoHyphens/>
      <w:autoSpaceDN w:val="0"/>
      <w:spacing w:after="200" w:line="276" w:lineRule="auto"/>
      <w:textAlignment w:val="baseline"/>
    </w:pPr>
    <w:rPr>
      <w:rFonts w:ascii="Calibri" w:eastAsia="Calibri" w:hAnsi="Calibri" w:cs="Times New Roman"/>
      <w:sz w:val="24"/>
      <w:szCs w:val="24"/>
    </w:rPr>
  </w:style>
  <w:style w:type="paragraph" w:styleId="ListParagraph">
    <w:name w:val="List Paragraph"/>
    <w:basedOn w:val="Normal"/>
    <w:rsid w:val="00C01145"/>
    <w:pPr>
      <w:suppressAutoHyphens/>
      <w:autoSpaceDN w:val="0"/>
      <w:spacing w:after="0" w:line="240" w:lineRule="auto"/>
      <w:ind w:left="720"/>
      <w:textAlignment w:val="baseline"/>
    </w:pPr>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1A0A63"/>
    <w:rPr>
      <w:sz w:val="16"/>
      <w:szCs w:val="16"/>
    </w:rPr>
  </w:style>
  <w:style w:type="paragraph" w:styleId="CommentText">
    <w:name w:val="annotation text"/>
    <w:basedOn w:val="Normal"/>
    <w:link w:val="CommentTextChar"/>
    <w:uiPriority w:val="99"/>
    <w:semiHidden/>
    <w:unhideWhenUsed/>
    <w:rsid w:val="001A0A63"/>
    <w:pPr>
      <w:spacing w:line="240" w:lineRule="auto"/>
    </w:pPr>
    <w:rPr>
      <w:sz w:val="20"/>
      <w:szCs w:val="20"/>
    </w:rPr>
  </w:style>
  <w:style w:type="character" w:customStyle="1" w:styleId="CommentTextChar">
    <w:name w:val="Comment Text Char"/>
    <w:basedOn w:val="DefaultParagraphFont"/>
    <w:link w:val="CommentText"/>
    <w:uiPriority w:val="99"/>
    <w:semiHidden/>
    <w:rsid w:val="001A0A63"/>
    <w:rPr>
      <w:sz w:val="20"/>
      <w:szCs w:val="20"/>
    </w:rPr>
  </w:style>
  <w:style w:type="paragraph" w:styleId="CommentSubject">
    <w:name w:val="annotation subject"/>
    <w:basedOn w:val="CommentText"/>
    <w:next w:val="CommentText"/>
    <w:link w:val="CommentSubjectChar"/>
    <w:uiPriority w:val="99"/>
    <w:semiHidden/>
    <w:unhideWhenUsed/>
    <w:rsid w:val="001A0A63"/>
    <w:rPr>
      <w:b/>
      <w:bCs/>
    </w:rPr>
  </w:style>
  <w:style w:type="character" w:customStyle="1" w:styleId="CommentSubjectChar">
    <w:name w:val="Comment Subject Char"/>
    <w:basedOn w:val="CommentTextChar"/>
    <w:link w:val="CommentSubject"/>
    <w:uiPriority w:val="99"/>
    <w:semiHidden/>
    <w:rsid w:val="001A0A63"/>
    <w:rPr>
      <w:b/>
      <w:bCs/>
      <w:sz w:val="20"/>
      <w:szCs w:val="20"/>
    </w:rPr>
  </w:style>
  <w:style w:type="paragraph" w:styleId="BalloonText">
    <w:name w:val="Balloon Text"/>
    <w:basedOn w:val="Normal"/>
    <w:link w:val="BalloonTextChar"/>
    <w:uiPriority w:val="99"/>
    <w:semiHidden/>
    <w:unhideWhenUsed/>
    <w:rsid w:val="001A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63"/>
    <w:rPr>
      <w:rFonts w:ascii="Segoe UI" w:hAnsi="Segoe UI" w:cs="Segoe UI"/>
      <w:sz w:val="18"/>
      <w:szCs w:val="18"/>
    </w:rPr>
  </w:style>
  <w:style w:type="character" w:customStyle="1" w:styleId="Heading1Char">
    <w:name w:val="Heading 1 Char"/>
    <w:basedOn w:val="DefaultParagraphFont"/>
    <w:link w:val="Heading1"/>
    <w:uiPriority w:val="9"/>
    <w:rsid w:val="00867E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16F4"/>
    <w:rPr>
      <w:color w:val="0563C1" w:themeColor="hyperlink"/>
      <w:u w:val="single"/>
    </w:rPr>
  </w:style>
  <w:style w:type="character" w:styleId="UnresolvedMention">
    <w:name w:val="Unresolved Mention"/>
    <w:basedOn w:val="DefaultParagraphFont"/>
    <w:uiPriority w:val="99"/>
    <w:semiHidden/>
    <w:unhideWhenUsed/>
    <w:rsid w:val="006D16F4"/>
    <w:rPr>
      <w:color w:val="605E5C"/>
      <w:shd w:val="clear" w:color="auto" w:fill="E1DFDD"/>
    </w:rPr>
  </w:style>
  <w:style w:type="paragraph" w:styleId="Header">
    <w:name w:val="header"/>
    <w:basedOn w:val="Normal"/>
    <w:link w:val="HeaderChar"/>
    <w:uiPriority w:val="99"/>
    <w:unhideWhenUsed/>
    <w:rsid w:val="00E43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24028">
      <w:bodyDiv w:val="1"/>
      <w:marLeft w:val="0"/>
      <w:marRight w:val="0"/>
      <w:marTop w:val="0"/>
      <w:marBottom w:val="0"/>
      <w:divBdr>
        <w:top w:val="none" w:sz="0" w:space="0" w:color="auto"/>
        <w:left w:val="none" w:sz="0" w:space="0" w:color="auto"/>
        <w:bottom w:val="none" w:sz="0" w:space="0" w:color="auto"/>
        <w:right w:val="none" w:sz="0" w:space="0" w:color="auto"/>
      </w:divBdr>
    </w:div>
    <w:div w:id="1778868416">
      <w:bodyDiv w:val="1"/>
      <w:marLeft w:val="0"/>
      <w:marRight w:val="0"/>
      <w:marTop w:val="0"/>
      <w:marBottom w:val="0"/>
      <w:divBdr>
        <w:top w:val="none" w:sz="0" w:space="0" w:color="auto"/>
        <w:left w:val="none" w:sz="0" w:space="0" w:color="auto"/>
        <w:bottom w:val="none" w:sz="0" w:space="0" w:color="auto"/>
        <w:right w:val="none" w:sz="0" w:space="0" w:color="auto"/>
      </w:divBdr>
    </w:div>
    <w:div w:id="17992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shawnt@un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shawnt@unr.edu"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wnt\AppData\Local\Box\Box%20Edit\Documents\E16wVURFbEOdKLlTHPAUrQ==\Sept_2020_DO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wnt\AppData\Local\Box\Box%20Edit\Documents\E16wVURFbEOdKLlTHPAUrQ==\Sept_2020_DOS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Washoe!$B$2</c:f>
              <c:strCache>
                <c:ptCount val="1"/>
                <c:pt idx="0">
                  <c:v>Nevada</c:v>
                </c:pt>
              </c:strCache>
            </c:strRef>
          </c:tx>
          <c:spPr>
            <a:ln w="28575" cap="rnd">
              <a:solidFill>
                <a:schemeClr val="accent1">
                  <a:shade val="76000"/>
                </a:schemeClr>
              </a:solidFill>
              <a:round/>
            </a:ln>
            <a:effectLst/>
          </c:spPr>
          <c:marker>
            <c:symbol val="none"/>
          </c:marker>
          <c:dLbls>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D5-40A0-A28A-36803E369E82}"/>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D5-40A0-A28A-36803E369E82}"/>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D5-40A0-A28A-36803E369E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Washoe!$A$3:$A$10</c:f>
              <c:strCache>
                <c:ptCount val="8"/>
                <c:pt idx="0">
                  <c:v> Jan-20</c:v>
                </c:pt>
                <c:pt idx="1">
                  <c:v> Feb-20</c:v>
                </c:pt>
                <c:pt idx="2">
                  <c:v> Mar-20</c:v>
                </c:pt>
                <c:pt idx="3">
                  <c:v> Apr-20</c:v>
                </c:pt>
                <c:pt idx="4">
                  <c:v> May-20</c:v>
                </c:pt>
                <c:pt idx="5">
                  <c:v> Jun-20</c:v>
                </c:pt>
                <c:pt idx="6">
                  <c:v> Jul-20</c:v>
                </c:pt>
                <c:pt idx="7">
                  <c:v> Aug-20</c:v>
                </c:pt>
              </c:strCache>
            </c:strRef>
          </c:cat>
          <c:val>
            <c:numRef>
              <c:f>Washoe!$B$3:$B$10</c:f>
              <c:numCache>
                <c:formatCode>0.0</c:formatCode>
                <c:ptCount val="8"/>
                <c:pt idx="0">
                  <c:v>24.512987012987015</c:v>
                </c:pt>
                <c:pt idx="1">
                  <c:v>22.5</c:v>
                </c:pt>
                <c:pt idx="2">
                  <c:v>20.129870129870131</c:v>
                </c:pt>
                <c:pt idx="3">
                  <c:v>19.772727272727273</c:v>
                </c:pt>
                <c:pt idx="4">
                  <c:v>24.61038961038961</c:v>
                </c:pt>
                <c:pt idx="5">
                  <c:v>23.149350649350648</c:v>
                </c:pt>
                <c:pt idx="6">
                  <c:v>24.285714285714285</c:v>
                </c:pt>
                <c:pt idx="7">
                  <c:v>25.584415584415584</c:v>
                </c:pt>
              </c:numCache>
            </c:numRef>
          </c:val>
          <c:smooth val="0"/>
          <c:extLst>
            <c:ext xmlns:c16="http://schemas.microsoft.com/office/drawing/2014/chart" uri="{C3380CC4-5D6E-409C-BE32-E72D297353CC}">
              <c16:uniqueId val="{00000000-7FD5-40A0-A28A-36803E369E82}"/>
            </c:ext>
          </c:extLst>
        </c:ser>
        <c:ser>
          <c:idx val="1"/>
          <c:order val="1"/>
          <c:tx>
            <c:strRef>
              <c:f>Washoe!$C$2</c:f>
              <c:strCache>
                <c:ptCount val="1"/>
                <c:pt idx="0">
                  <c:v>Washoe</c:v>
                </c:pt>
              </c:strCache>
            </c:strRef>
          </c:tx>
          <c:spPr>
            <a:ln w="28575" cap="rnd">
              <a:solidFill>
                <a:schemeClr val="accent1">
                  <a:tint val="77000"/>
                </a:schemeClr>
              </a:solidFill>
              <a:round/>
            </a:ln>
            <a:effectLst/>
          </c:spPr>
          <c:marker>
            <c:symbol val="none"/>
          </c:marker>
          <c:dLbls>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D5-40A0-A28A-36803E369E82}"/>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D5-40A0-A28A-36803E369E82}"/>
                </c:ext>
              </c:extLst>
            </c:dLbl>
            <c:dLbl>
              <c:idx val="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D5-40A0-A28A-36803E369E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Washoe!$A$3:$A$10</c:f>
              <c:strCache>
                <c:ptCount val="8"/>
                <c:pt idx="0">
                  <c:v> Jan-20</c:v>
                </c:pt>
                <c:pt idx="1">
                  <c:v> Feb-20</c:v>
                </c:pt>
                <c:pt idx="2">
                  <c:v> Mar-20</c:v>
                </c:pt>
                <c:pt idx="3">
                  <c:v> Apr-20</c:v>
                </c:pt>
                <c:pt idx="4">
                  <c:v> May-20</c:v>
                </c:pt>
                <c:pt idx="5">
                  <c:v> Jun-20</c:v>
                </c:pt>
                <c:pt idx="6">
                  <c:v> Jul-20</c:v>
                </c:pt>
                <c:pt idx="7">
                  <c:v> Aug-20</c:v>
                </c:pt>
              </c:strCache>
            </c:strRef>
          </c:cat>
          <c:val>
            <c:numRef>
              <c:f>Washoe!$C$3:$C$10</c:f>
              <c:numCache>
                <c:formatCode>0.0</c:formatCode>
                <c:ptCount val="8"/>
                <c:pt idx="0">
                  <c:v>26.722146933633638</c:v>
                </c:pt>
                <c:pt idx="1">
                  <c:v>25.025502683879125</c:v>
                </c:pt>
                <c:pt idx="2">
                  <c:v>18.875167278519001</c:v>
                </c:pt>
                <c:pt idx="3">
                  <c:v>20.147650465834886</c:v>
                </c:pt>
                <c:pt idx="4">
                  <c:v>23.116777902905291</c:v>
                </c:pt>
                <c:pt idx="5">
                  <c:v>19.087247809738312</c:v>
                </c:pt>
                <c:pt idx="6">
                  <c:v>27.570469058510898</c:v>
                </c:pt>
                <c:pt idx="7">
                  <c:v>26.29798587119501</c:v>
                </c:pt>
              </c:numCache>
            </c:numRef>
          </c:val>
          <c:smooth val="0"/>
          <c:extLst>
            <c:ext xmlns:c16="http://schemas.microsoft.com/office/drawing/2014/chart" uri="{C3380CC4-5D6E-409C-BE32-E72D297353CC}">
              <c16:uniqueId val="{00000001-7FD5-40A0-A28A-36803E369E82}"/>
            </c:ext>
          </c:extLst>
        </c:ser>
        <c:dLbls>
          <c:dLblPos val="t"/>
          <c:showLegendKey val="0"/>
          <c:showVal val="1"/>
          <c:showCatName val="0"/>
          <c:showSerName val="0"/>
          <c:showPercent val="0"/>
          <c:showBubbleSize val="0"/>
        </c:dLbls>
        <c:smooth val="0"/>
        <c:axId val="465447408"/>
        <c:axId val="465440848"/>
      </c:lineChart>
      <c:catAx>
        <c:axId val="46544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40848"/>
        <c:crosses val="autoZero"/>
        <c:auto val="1"/>
        <c:lblAlgn val="ctr"/>
        <c:lblOffset val="100"/>
        <c:noMultiLvlLbl val="0"/>
      </c:catAx>
      <c:valAx>
        <c:axId val="46544084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4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Washoe!$B$12</c:f>
              <c:strCache>
                <c:ptCount val="1"/>
                <c:pt idx="0">
                  <c:v>Nevada</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Washoe!$A$13:$A$15</c:f>
              <c:strCache>
                <c:ptCount val="3"/>
                <c:pt idx="0">
                  <c:v> Aug-18</c:v>
                </c:pt>
                <c:pt idx="1">
                  <c:v> Aug-19</c:v>
                </c:pt>
                <c:pt idx="2">
                  <c:v> Aug-20</c:v>
                </c:pt>
              </c:strCache>
            </c:strRef>
          </c:cat>
          <c:val>
            <c:numRef>
              <c:f>Washoe!$B$13:$B$15</c:f>
              <c:numCache>
                <c:formatCode>0.0</c:formatCode>
                <c:ptCount val="3"/>
                <c:pt idx="0">
                  <c:v>20.227272727272727</c:v>
                </c:pt>
                <c:pt idx="1">
                  <c:v>23.084415584415584</c:v>
                </c:pt>
                <c:pt idx="2">
                  <c:v>25.584415584415584</c:v>
                </c:pt>
              </c:numCache>
            </c:numRef>
          </c:val>
          <c:extLst>
            <c:ext xmlns:c16="http://schemas.microsoft.com/office/drawing/2014/chart" uri="{C3380CC4-5D6E-409C-BE32-E72D297353CC}">
              <c16:uniqueId val="{00000000-3381-475B-AF40-859E61DE0309}"/>
            </c:ext>
          </c:extLst>
        </c:ser>
        <c:ser>
          <c:idx val="1"/>
          <c:order val="1"/>
          <c:tx>
            <c:strRef>
              <c:f>Washoe!$C$12</c:f>
              <c:strCache>
                <c:ptCount val="1"/>
                <c:pt idx="0">
                  <c:v>Washoe</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Washoe!$A$13:$A$15</c:f>
              <c:strCache>
                <c:ptCount val="3"/>
                <c:pt idx="0">
                  <c:v> Aug-18</c:v>
                </c:pt>
                <c:pt idx="1">
                  <c:v> Aug-19</c:v>
                </c:pt>
                <c:pt idx="2">
                  <c:v> Aug-20</c:v>
                </c:pt>
              </c:strCache>
            </c:strRef>
          </c:cat>
          <c:val>
            <c:numRef>
              <c:f>Washoe!$C$13:$C$15</c:f>
              <c:numCache>
                <c:formatCode>0.0</c:formatCode>
                <c:ptCount val="3"/>
                <c:pt idx="0">
                  <c:v>20.995972590712146</c:v>
                </c:pt>
                <c:pt idx="1">
                  <c:v>25.025502683879125</c:v>
                </c:pt>
                <c:pt idx="2">
                  <c:v>26.29798587119501</c:v>
                </c:pt>
              </c:numCache>
            </c:numRef>
          </c:val>
          <c:extLst>
            <c:ext xmlns:c16="http://schemas.microsoft.com/office/drawing/2014/chart" uri="{C3380CC4-5D6E-409C-BE32-E72D297353CC}">
              <c16:uniqueId val="{00000001-3381-475B-AF40-859E61DE0309}"/>
            </c:ext>
          </c:extLst>
        </c:ser>
        <c:dLbls>
          <c:dLblPos val="outEnd"/>
          <c:showLegendKey val="0"/>
          <c:showVal val="1"/>
          <c:showCatName val="0"/>
          <c:showSerName val="0"/>
          <c:showPercent val="0"/>
          <c:showBubbleSize val="0"/>
        </c:dLbls>
        <c:gapWidth val="219"/>
        <c:overlap val="-27"/>
        <c:axId val="461196648"/>
        <c:axId val="461167784"/>
      </c:barChart>
      <c:catAx>
        <c:axId val="461196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167784"/>
        <c:crosses val="autoZero"/>
        <c:auto val="1"/>
        <c:lblAlgn val="ctr"/>
        <c:lblOffset val="100"/>
        <c:noMultiLvlLbl val="0"/>
      </c:catAx>
      <c:valAx>
        <c:axId val="46116778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196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 Thomas</dc:creator>
  <cp:keywords/>
  <dc:description/>
  <cp:lastModifiedBy>Shawn A Thomas</cp:lastModifiedBy>
  <cp:revision>7</cp:revision>
  <cp:lastPrinted>2020-03-30T21:40:00Z</cp:lastPrinted>
  <dcterms:created xsi:type="dcterms:W3CDTF">2020-09-11T18:18:00Z</dcterms:created>
  <dcterms:modified xsi:type="dcterms:W3CDTF">2020-09-28T20:13:00Z</dcterms:modified>
</cp:coreProperties>
</file>